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附  件</w:t>
      </w:r>
    </w:p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一、大赛主题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楷体_GB2312" w:hAnsi="仿宋" w:eastAsia="楷体_GB2312"/>
          <w:b/>
          <w:bCs/>
          <w:sz w:val="28"/>
          <w:szCs w:val="28"/>
        </w:rPr>
        <w:t>（一）智能网联汽车设计方案</w:t>
      </w:r>
      <w:r>
        <w:rPr>
          <w:rFonts w:hint="eastAsia" w:ascii="仿宋_GB2312" w:hAnsi="仿宋" w:eastAsia="仿宋_GB2312"/>
          <w:sz w:val="28"/>
          <w:szCs w:val="28"/>
        </w:rPr>
        <w:t>（</w:t>
      </w:r>
      <w:r>
        <w:rPr>
          <w:rFonts w:hint="eastAsia" w:ascii="仿宋_GB2312" w:hAnsi="仿宋" w:eastAsia="仿宋_GB2312"/>
          <w:sz w:val="28"/>
          <w:szCs w:val="28"/>
          <w:u w:val="single"/>
        </w:rPr>
        <w:t>推荐选题</w:t>
      </w:r>
      <w:r>
        <w:rPr>
          <w:rFonts w:hint="eastAsia" w:ascii="仿宋_GB2312" w:hAnsi="仿宋" w:eastAsia="仿宋_GB2312"/>
          <w:sz w:val="28"/>
          <w:szCs w:val="28"/>
        </w:rPr>
        <w:t>，优秀作品将获得上汽通用五菱公司支持）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1、命题阐释：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  <w:lang w:eastAsia="zh-Hans"/>
        </w:rPr>
      </w:pPr>
      <w:r>
        <w:rPr>
          <w:rFonts w:hint="eastAsia" w:ascii="仿宋_GB2312" w:hAnsi="仿宋" w:eastAsia="仿宋_GB2312"/>
          <w:sz w:val="28"/>
          <w:szCs w:val="28"/>
        </w:rPr>
        <w:t>近年，智能化、网联化的理念被不断提出，随着车联网的发展，汽车正在由单纯的交通工具向第三空间的方向发展，</w:t>
      </w:r>
      <w:r>
        <w:rPr>
          <w:rFonts w:hint="eastAsia" w:ascii="仿宋_GB2312" w:hAnsi="仿宋" w:eastAsia="仿宋_GB2312"/>
          <w:sz w:val="28"/>
          <w:szCs w:val="28"/>
          <w:lang w:eastAsia="zh-Hans"/>
        </w:rPr>
        <w:t>互联网可以赋予车辆无限的创新创造能力，永远在线，越用越新！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2、参赛内容：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请结合用车场景，挖掘用户痛点并提出基于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智能网联、智驱电池、智能驾驶</w:t>
      </w:r>
      <w:r>
        <w:rPr>
          <w:rFonts w:hint="eastAsia" w:ascii="仿宋_GB2312" w:hAnsi="仿宋" w:eastAsia="仿宋_GB2312"/>
          <w:sz w:val="28"/>
          <w:szCs w:val="28"/>
        </w:rPr>
        <w:t>的解决方案。（三者选其一）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服务是有载体的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请将想法落实到具体实现上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可以是车机应用、手机应用、驾驶交互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或全套完善的功能设备。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3、作品要求：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（1）初赛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创意</w:t>
      </w:r>
      <w:r>
        <w:rPr>
          <w:rFonts w:ascii="仿宋_GB2312" w:hAnsi="仿宋" w:eastAsia="仿宋_GB2312"/>
          <w:sz w:val="28"/>
          <w:szCs w:val="28"/>
        </w:rPr>
        <w:t>。</w:t>
      </w:r>
      <w:r>
        <w:rPr>
          <w:rFonts w:hint="eastAsia" w:ascii="仿宋_GB2312" w:hAnsi="仿宋" w:eastAsia="仿宋_GB2312"/>
          <w:sz w:val="28"/>
          <w:szCs w:val="28"/>
        </w:rPr>
        <w:t>用动画或作图描绘用车场景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说明动作步骤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分析用户的痛点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提供解决方案</w:t>
      </w:r>
      <w:r>
        <w:rPr>
          <w:rFonts w:ascii="仿宋_GB2312" w:hAnsi="仿宋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（2）复赛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产品化</w:t>
      </w:r>
      <w:r>
        <w:rPr>
          <w:rFonts w:ascii="仿宋_GB2312" w:hAnsi="仿宋" w:eastAsia="仿宋_GB2312"/>
          <w:sz w:val="28"/>
          <w:szCs w:val="28"/>
        </w:rPr>
        <w:t>。</w:t>
      </w:r>
      <w:r>
        <w:rPr>
          <w:rFonts w:hint="eastAsia" w:ascii="仿宋_GB2312" w:hAnsi="仿宋" w:eastAsia="仿宋_GB2312"/>
          <w:sz w:val="28"/>
          <w:szCs w:val="28"/>
        </w:rPr>
        <w:t>根据解决方案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拆解需求用例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提供产品需求规范</w:t>
      </w:r>
      <w:r>
        <w:rPr>
          <w:rFonts w:ascii="仿宋_GB2312" w:hAnsi="仿宋" w:eastAsia="仿宋_GB2312"/>
          <w:sz w:val="28"/>
          <w:szCs w:val="28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原型图</w:t>
      </w:r>
      <w:r>
        <w:rPr>
          <w:rFonts w:ascii="仿宋_GB2312" w:hAnsi="仿宋" w:eastAsia="仿宋_GB2312"/>
          <w:sz w:val="28"/>
          <w:szCs w:val="28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流程图和UE等产品开发必需文件</w:t>
      </w:r>
      <w:r>
        <w:rPr>
          <w:rFonts w:ascii="仿宋_GB2312" w:hAnsi="仿宋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（3）决赛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交付</w:t>
      </w:r>
      <w:r>
        <w:rPr>
          <w:rFonts w:ascii="仿宋_GB2312" w:hAnsi="仿宋" w:eastAsia="仿宋_GB2312"/>
          <w:sz w:val="28"/>
          <w:szCs w:val="28"/>
        </w:rPr>
        <w:t>。</w:t>
      </w:r>
      <w:r>
        <w:rPr>
          <w:rFonts w:hint="eastAsia" w:ascii="仿宋_GB2312" w:hAnsi="仿宋" w:eastAsia="仿宋_GB2312"/>
          <w:sz w:val="28"/>
          <w:szCs w:val="28"/>
        </w:rPr>
        <w:t>根据能力方向，提供基于原型图或UI做的交互模型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或提供一个实际开发的应用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或实物设备</w:t>
      </w:r>
      <w:r>
        <w:rPr>
          <w:rFonts w:ascii="仿宋_GB2312" w:hAnsi="仿宋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注：作品不限制作工具</w:t>
      </w:r>
      <w:r>
        <w:rPr>
          <w:rFonts w:ascii="仿宋_GB2312" w:hAnsi="仿宋" w:eastAsia="仿宋_GB2312"/>
          <w:sz w:val="28"/>
          <w:szCs w:val="28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不限展示方式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注重表达效果</w:t>
      </w:r>
      <w:r>
        <w:rPr>
          <w:rFonts w:ascii="仿宋_GB2312" w:hAnsi="仿宋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rPr>
          <w:rFonts w:ascii="楷体_GB2312" w:hAnsi="仿宋" w:eastAsia="楷体_GB2312"/>
          <w:b/>
          <w:bCs/>
          <w:sz w:val="28"/>
          <w:szCs w:val="28"/>
        </w:rPr>
      </w:pPr>
      <w:r>
        <w:rPr>
          <w:rFonts w:hint="eastAsia" w:ascii="楷体_GB2312" w:hAnsi="仿宋" w:eastAsia="楷体_GB2312"/>
          <w:b/>
          <w:bCs/>
          <w:sz w:val="28"/>
          <w:szCs w:val="28"/>
        </w:rPr>
        <w:t>（二）未来老年人、残疾人专用交通工具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1、命题阐释：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随着人口老龄化</w:t>
      </w:r>
      <w:r>
        <w:rPr>
          <w:rFonts w:hint="eastAsia" w:ascii="仿宋_GB2312" w:hAnsi="仿宋" w:eastAsia="仿宋_GB2312"/>
          <w:sz w:val="28"/>
          <w:szCs w:val="28"/>
        </w:rPr>
        <w:t>问题</w:t>
      </w:r>
      <w:r>
        <w:rPr>
          <w:rFonts w:ascii="仿宋_GB2312" w:hAnsi="仿宋" w:eastAsia="仿宋_GB2312"/>
          <w:sz w:val="28"/>
          <w:szCs w:val="28"/>
        </w:rPr>
        <w:t>的加剧，中国</w:t>
      </w:r>
      <w:r>
        <w:rPr>
          <w:rFonts w:hint="eastAsia" w:ascii="仿宋_GB2312" w:hAnsi="仿宋" w:eastAsia="仿宋_GB2312"/>
          <w:sz w:val="28"/>
          <w:szCs w:val="28"/>
        </w:rPr>
        <w:t>的老年人群体越来越庞大</w:t>
      </w:r>
      <w:r>
        <w:rPr>
          <w:rFonts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老年人、残疾人都属于弱势群体，体质较弱、驾驶水平偏低、行动不便。而随着汽车行业的发展，互联网赋能汽车已成为必然的趋势，未来的汽车必将会越来越智能。这使得一种老年人、残疾人专用代步车成为可能。有必要为广大的出行不便群体提供一种安全、便利的出行工具，</w:t>
      </w:r>
      <w:r>
        <w:rPr>
          <w:rFonts w:ascii="仿宋_GB2312" w:hAnsi="仿宋" w:eastAsia="仿宋_GB2312"/>
          <w:sz w:val="28"/>
          <w:szCs w:val="28"/>
        </w:rPr>
        <w:t>请发动你的想象力，</w:t>
      </w:r>
      <w:r>
        <w:rPr>
          <w:rFonts w:hint="eastAsia" w:ascii="仿宋_GB2312" w:hAnsi="仿宋" w:eastAsia="仿宋_GB2312"/>
          <w:sz w:val="28"/>
          <w:szCs w:val="28"/>
        </w:rPr>
        <w:t>结合当下智能电动汽车的发展，</w:t>
      </w:r>
      <w:r>
        <w:rPr>
          <w:rFonts w:ascii="仿宋_GB2312" w:hAnsi="仿宋" w:eastAsia="仿宋_GB2312"/>
          <w:sz w:val="28"/>
          <w:szCs w:val="28"/>
        </w:rPr>
        <w:t>为</w:t>
      </w:r>
      <w:r>
        <w:rPr>
          <w:rFonts w:hint="eastAsia" w:ascii="仿宋_GB2312" w:hAnsi="仿宋" w:eastAsia="仿宋_GB2312"/>
          <w:sz w:val="28"/>
          <w:szCs w:val="28"/>
        </w:rPr>
        <w:t>他们</w:t>
      </w:r>
      <w:r>
        <w:rPr>
          <w:rFonts w:ascii="仿宋_GB2312" w:hAnsi="仿宋" w:eastAsia="仿宋_GB2312"/>
          <w:sz w:val="28"/>
          <w:szCs w:val="28"/>
        </w:rPr>
        <w:t>设计一款专属的</w:t>
      </w:r>
      <w:r>
        <w:rPr>
          <w:rFonts w:hint="eastAsia" w:ascii="仿宋_GB2312" w:hAnsi="仿宋" w:eastAsia="仿宋_GB2312"/>
          <w:sz w:val="28"/>
          <w:szCs w:val="28"/>
        </w:rPr>
        <w:t>车</w:t>
      </w:r>
      <w:r>
        <w:rPr>
          <w:rFonts w:ascii="仿宋_GB2312" w:hAnsi="仿宋" w:eastAsia="仿宋_GB2312"/>
          <w:sz w:val="28"/>
          <w:szCs w:val="28"/>
        </w:rPr>
        <w:t>吧！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2、参赛内容：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发挥想象力，结合当下智能网联汽车的发展，发动你的想象设计出一种针对出行不便群体的专属汽车。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主要结合外观，内饰，应用场景，功能等方面进行设计。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智能化与共享化是未来汽车的一大潮流，可以结合新技术</w:t>
      </w:r>
      <w:r>
        <w:rPr>
          <w:rFonts w:ascii="仿宋_GB2312" w:hAnsi="仿宋" w:eastAsia="仿宋_GB2312"/>
          <w:sz w:val="28"/>
          <w:szCs w:val="28"/>
        </w:rPr>
        <w:t>以</w:t>
      </w:r>
      <w:r>
        <w:rPr>
          <w:rFonts w:hint="eastAsia" w:ascii="仿宋_GB2312" w:hAnsi="仿宋" w:eastAsia="仿宋_GB2312"/>
          <w:sz w:val="28"/>
          <w:szCs w:val="28"/>
        </w:rPr>
        <w:t>实现更具人性化的</w:t>
      </w:r>
      <w:r>
        <w:rPr>
          <w:rFonts w:ascii="仿宋_GB2312" w:hAnsi="仿宋" w:eastAsia="仿宋_GB2312"/>
          <w:sz w:val="28"/>
          <w:szCs w:val="28"/>
        </w:rPr>
        <w:t>服务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3、作品要求：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（1）初赛时至少具备创意草图以及渲染效果图（如果有三维模型以及演示动画则更好），</w:t>
      </w:r>
      <w:r>
        <w:rPr>
          <w:rFonts w:ascii="仿宋_GB2312" w:hAnsi="仿宋" w:eastAsia="仿宋_GB2312"/>
          <w:sz w:val="28"/>
          <w:szCs w:val="28"/>
        </w:rPr>
        <w:t>1500字以内的设计说明，包括颜色搭配意义、设计灵感、设计理念等方面。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（2）复赛时在初赛基础上增添车身造型的三维模型。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（3）决赛时在复赛基础上增添一段演示出行方案的动画。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注：所用平面、三维设计不限软件（ThingJS、Catia、SoliWorks、AutoCAD等），但设计图纸须用专业绘图纸张，鼓励参赛者设计制作实物样品模型。3D场景可参考使用</w:t>
      </w:r>
      <w:r>
        <w:fldChar w:fldCharType="begin"/>
      </w:r>
      <w:r>
        <w:instrText xml:space="preserve"> HYPERLINK "http://www.thingjs.com" </w:instrText>
      </w:r>
      <w:r>
        <w:fldChar w:fldCharType="separate"/>
      </w:r>
      <w:r>
        <w:rPr>
          <w:rFonts w:hint="eastAsia" w:ascii="仿宋_GB2312" w:hAnsi="仿宋" w:eastAsia="仿宋_GB2312"/>
          <w:sz w:val="28"/>
          <w:szCs w:val="28"/>
        </w:rPr>
        <w:t>www.thingjs.com</w:t>
      </w:r>
      <w:r>
        <w:rPr>
          <w:rFonts w:hint="eastAsia" w:ascii="仿宋_GB2312" w:hAnsi="仿宋" w:eastAsia="仿宋_GB2312"/>
          <w:sz w:val="28"/>
          <w:szCs w:val="28"/>
        </w:rPr>
        <w:fldChar w:fldCharType="end"/>
      </w:r>
      <w:r>
        <w:rPr>
          <w:rFonts w:hint="eastAsia" w:ascii="仿宋_GB2312" w:hAnsi="仿宋" w:eastAsia="仿宋_GB2312"/>
          <w:sz w:val="28"/>
          <w:szCs w:val="28"/>
        </w:rPr>
        <w:t>等平台进行建模和数据展示，图片以.jpg格式提交；视频以.mp4格式提交，图像尺寸为4:3或16:9且不小于720*576，播放时长不超过5分钟；文字介绍以.pdf格式提交。</w:t>
      </w:r>
    </w:p>
    <w:p>
      <w:pPr>
        <w:pStyle w:val="19"/>
        <w:numPr>
          <w:ilvl w:val="0"/>
          <w:numId w:val="1"/>
        </w:numPr>
        <w:ind w:firstLineChars="0"/>
        <w:rPr>
          <w:rFonts w:ascii="楷体_GB2312" w:hAnsi="Calibri" w:eastAsia="楷体_GB2312"/>
          <w:b/>
          <w:vanish/>
          <w:sz w:val="28"/>
          <w:szCs w:val="28"/>
        </w:rPr>
      </w:pPr>
    </w:p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二、参赛要求</w:t>
      </w:r>
    </w:p>
    <w:p>
      <w:pPr>
        <w:rPr>
          <w:rFonts w:ascii="楷体_GB2312" w:hAnsi="仿宋" w:eastAsia="楷体_GB2312"/>
          <w:b/>
          <w:bCs/>
          <w:sz w:val="28"/>
          <w:szCs w:val="28"/>
        </w:rPr>
      </w:pPr>
      <w:r>
        <w:rPr>
          <w:rFonts w:hint="eastAsia" w:ascii="楷体_GB2312" w:hAnsi="仿宋" w:eastAsia="楷体_GB2312"/>
          <w:b/>
          <w:bCs/>
          <w:sz w:val="28"/>
          <w:szCs w:val="28"/>
        </w:rPr>
        <w:t>（一）参赛团队要求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参赛队伍允许选手以个人或3人以下（含3人）组成小组的形式参赛（鼓励跨专业、跨年级组队）。所有参赛</w:t>
      </w:r>
      <w:r>
        <w:rPr>
          <w:rFonts w:ascii="仿宋" w:hAnsi="仿宋" w:eastAsia="仿宋"/>
          <w:sz w:val="28"/>
          <w:szCs w:val="28"/>
        </w:rPr>
        <w:t>选手均只能报名一次，重复报名者将被视为违反比赛规则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以</w:t>
      </w:r>
      <w:r>
        <w:rPr>
          <w:rFonts w:hint="eastAsia" w:ascii="仿宋" w:hAnsi="仿宋" w:eastAsia="仿宋"/>
          <w:sz w:val="28"/>
          <w:szCs w:val="28"/>
        </w:rPr>
        <w:t>小组名义</w:t>
      </w:r>
      <w:r>
        <w:rPr>
          <w:rFonts w:ascii="仿宋" w:hAnsi="仿宋" w:eastAsia="仿宋"/>
          <w:sz w:val="28"/>
          <w:szCs w:val="28"/>
        </w:rPr>
        <w:t>参赛的选手同样不可再以个人名义或加入其它小组参赛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楷体_GB2312" w:hAnsi="仿宋" w:eastAsia="楷体_GB2312"/>
          <w:b/>
          <w:bCs/>
          <w:sz w:val="28"/>
          <w:szCs w:val="28"/>
        </w:rPr>
      </w:pPr>
      <w:r>
        <w:rPr>
          <w:rFonts w:hint="eastAsia" w:ascii="楷体_GB2312" w:hAnsi="仿宋" w:eastAsia="楷体_GB2312"/>
          <w:b/>
          <w:bCs/>
          <w:sz w:val="28"/>
          <w:szCs w:val="28"/>
        </w:rPr>
        <w:t>（二）参赛作品要求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参赛小组</w:t>
      </w:r>
      <w:r>
        <w:rPr>
          <w:rFonts w:ascii="仿宋" w:hAnsi="仿宋" w:eastAsia="仿宋"/>
          <w:sz w:val="28"/>
          <w:szCs w:val="28"/>
        </w:rPr>
        <w:t>要确保提交的作品符合</w:t>
      </w:r>
      <w:r>
        <w:rPr>
          <w:rFonts w:hint="eastAsia" w:ascii="仿宋" w:hAnsi="仿宋" w:eastAsia="仿宋"/>
          <w:sz w:val="28"/>
          <w:szCs w:val="28"/>
        </w:rPr>
        <w:t>大赛</w:t>
      </w:r>
      <w:r>
        <w:rPr>
          <w:rFonts w:ascii="仿宋" w:hAnsi="仿宋" w:eastAsia="仿宋"/>
          <w:sz w:val="28"/>
          <w:szCs w:val="28"/>
        </w:rPr>
        <w:t>主题，且</w:t>
      </w:r>
      <w:r>
        <w:rPr>
          <w:rFonts w:hint="eastAsia" w:ascii="仿宋" w:hAnsi="仿宋" w:eastAsia="仿宋"/>
          <w:sz w:val="28"/>
          <w:szCs w:val="28"/>
        </w:rPr>
        <w:t>是</w:t>
      </w:r>
      <w:r>
        <w:rPr>
          <w:rFonts w:ascii="仿宋" w:hAnsi="仿宋" w:eastAsia="仿宋"/>
          <w:sz w:val="28"/>
          <w:szCs w:val="28"/>
        </w:rPr>
        <w:t>原创</w:t>
      </w:r>
      <w:r>
        <w:rPr>
          <w:rFonts w:hint="eastAsia" w:ascii="仿宋" w:hAnsi="仿宋" w:eastAsia="仿宋"/>
          <w:sz w:val="28"/>
          <w:szCs w:val="28"/>
        </w:rPr>
        <w:t>作品，</w:t>
      </w:r>
      <w:r>
        <w:rPr>
          <w:rFonts w:ascii="仿宋" w:hAnsi="仿宋" w:eastAsia="仿宋"/>
          <w:sz w:val="28"/>
          <w:szCs w:val="28"/>
        </w:rPr>
        <w:t>发现</w:t>
      </w:r>
      <w:r>
        <w:rPr>
          <w:rFonts w:hint="eastAsia" w:ascii="仿宋" w:hAnsi="仿宋" w:eastAsia="仿宋"/>
          <w:sz w:val="28"/>
          <w:szCs w:val="28"/>
        </w:rPr>
        <w:t>作品</w:t>
      </w:r>
      <w:r>
        <w:rPr>
          <w:rFonts w:ascii="仿宋" w:hAnsi="仿宋" w:eastAsia="仿宋"/>
          <w:sz w:val="28"/>
          <w:szCs w:val="28"/>
        </w:rPr>
        <w:t>是抄</w:t>
      </w:r>
      <w:r>
        <w:rPr>
          <w:rFonts w:hint="eastAsia" w:ascii="仿宋" w:hAnsi="仿宋" w:eastAsia="仿宋"/>
          <w:sz w:val="28"/>
          <w:szCs w:val="28"/>
        </w:rPr>
        <w:t>抄</w:t>
      </w:r>
      <w:r>
        <w:rPr>
          <w:rFonts w:ascii="仿宋" w:hAnsi="仿宋" w:eastAsia="仿宋"/>
          <w:sz w:val="28"/>
          <w:szCs w:val="28"/>
        </w:rPr>
        <w:t>袭第三方设计或接受第三方支持</w:t>
      </w:r>
      <w:r>
        <w:rPr>
          <w:rFonts w:hint="eastAsia" w:ascii="仿宋" w:hAnsi="仿宋" w:eastAsia="仿宋"/>
          <w:sz w:val="28"/>
          <w:szCs w:val="28"/>
        </w:rPr>
        <w:t>、指导</w:t>
      </w:r>
      <w:r>
        <w:rPr>
          <w:rFonts w:ascii="仿宋" w:hAnsi="仿宋" w:eastAsia="仿宋"/>
          <w:sz w:val="28"/>
          <w:szCs w:val="28"/>
        </w:rPr>
        <w:t>的，将取消参赛资格。</w:t>
      </w:r>
    </w:p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三、步骤与进程</w:t>
      </w:r>
    </w:p>
    <w:p>
      <w:pPr>
        <w:rPr>
          <w:rFonts w:ascii="楷体_GB2312" w:hAnsi="仿宋" w:eastAsia="楷体_GB2312"/>
          <w:b/>
          <w:bCs/>
          <w:sz w:val="28"/>
          <w:szCs w:val="28"/>
        </w:rPr>
      </w:pPr>
      <w:r>
        <w:rPr>
          <w:rFonts w:ascii="楷体_GB2312" w:hAnsi="仿宋" w:eastAsia="楷体_GB2312"/>
          <w:b/>
          <w:bCs/>
          <w:sz w:val="28"/>
          <w:szCs w:val="28"/>
        </w:rPr>
        <w:t>（一）</w:t>
      </w:r>
      <w:r>
        <w:rPr>
          <w:rFonts w:hint="eastAsia" w:ascii="楷体_GB2312" w:hAnsi="仿宋" w:eastAsia="楷体_GB2312"/>
          <w:b/>
          <w:bCs/>
          <w:sz w:val="28"/>
          <w:szCs w:val="28"/>
        </w:rPr>
        <w:t>前期宣传与</w:t>
      </w:r>
      <w:r>
        <w:rPr>
          <w:rFonts w:ascii="楷体_GB2312" w:hAnsi="仿宋" w:eastAsia="楷体_GB2312"/>
          <w:b/>
          <w:bCs/>
          <w:sz w:val="28"/>
          <w:szCs w:val="28"/>
        </w:rPr>
        <w:t>线上报名（2023年3月15日前）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欢迎加入“第十九届汽车无限创新创意大赛交流群”，QQ群号：</w:t>
      </w:r>
      <w:r>
        <w:rPr>
          <w:rFonts w:ascii="仿宋_GB2312" w:hAnsi="仿宋" w:eastAsia="仿宋_GB2312"/>
          <w:color w:val="FF0000"/>
          <w:sz w:val="28"/>
          <w:szCs w:val="28"/>
        </w:rPr>
        <w:t>124556171</w:t>
      </w:r>
      <w:r>
        <w:rPr>
          <w:rFonts w:hint="eastAsia" w:ascii="仿宋_GB2312" w:hAnsi="仿宋" w:eastAsia="仿宋_GB2312"/>
          <w:sz w:val="28"/>
          <w:szCs w:val="28"/>
        </w:rPr>
        <w:t>。通过</w:t>
      </w:r>
      <w:r>
        <w:rPr>
          <w:rFonts w:ascii="仿宋_GB2312" w:hAnsi="仿宋" w:eastAsia="仿宋_GB2312"/>
          <w:sz w:val="28"/>
          <w:szCs w:val="28"/>
        </w:rPr>
        <w:t>群文件填写报名表后</w:t>
      </w:r>
      <w:r>
        <w:rPr>
          <w:rFonts w:hint="eastAsia" w:ascii="仿宋_GB2312" w:hAnsi="仿宋" w:eastAsia="仿宋_GB2312"/>
          <w:sz w:val="28"/>
          <w:szCs w:val="28"/>
        </w:rPr>
        <w:t>于</w:t>
      </w:r>
      <w:r>
        <w:rPr>
          <w:rFonts w:ascii="仿宋_GB2312" w:hAnsi="仿宋" w:eastAsia="仿宋_GB2312"/>
          <w:sz w:val="28"/>
          <w:szCs w:val="28"/>
        </w:rPr>
        <w:t>2023年3月15日</w:t>
      </w:r>
      <w:r>
        <w:rPr>
          <w:rFonts w:hint="eastAsia" w:ascii="仿宋_GB2312" w:hAnsi="仿宋" w:eastAsia="仿宋_GB2312"/>
          <w:sz w:val="28"/>
          <w:szCs w:val="28"/>
        </w:rPr>
        <w:t>晚2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:</w:t>
      </w:r>
      <w:r>
        <w:rPr>
          <w:rFonts w:ascii="仿宋_GB2312" w:hAnsi="仿宋" w:eastAsia="仿宋_GB2312"/>
          <w:sz w:val="28"/>
          <w:szCs w:val="28"/>
        </w:rPr>
        <w:t>00前发送至邮箱</w:t>
      </w:r>
      <w:r>
        <w:rPr>
          <w:rFonts w:ascii="Times New Roman" w:hAnsi="Times New Roman" w:eastAsia="仿宋_GB2312" w:cs="Times New Roman"/>
          <w:sz w:val="28"/>
          <w:szCs w:val="28"/>
        </w:rPr>
        <w:t>whutauto1988@163.com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，压缩包</w:t>
      </w:r>
      <w:r>
        <w:rPr>
          <w:rFonts w:ascii="仿宋_GB2312" w:hAnsi="仿宋" w:eastAsia="仿宋_GB2312"/>
          <w:sz w:val="28"/>
          <w:szCs w:val="28"/>
        </w:rPr>
        <w:t>格式</w:t>
      </w:r>
      <w:r>
        <w:rPr>
          <w:rFonts w:hint="eastAsia" w:ascii="仿宋_GB2312" w:hAnsi="仿宋" w:eastAsia="仿宋_GB2312"/>
          <w:sz w:val="28"/>
          <w:szCs w:val="28"/>
        </w:rPr>
        <w:t>命名</w:t>
      </w:r>
      <w:r>
        <w:rPr>
          <w:rFonts w:ascii="仿宋_GB2312" w:hAnsi="仿宋" w:eastAsia="仿宋_GB2312"/>
          <w:sz w:val="28"/>
          <w:szCs w:val="28"/>
        </w:rPr>
        <w:t>为“项目名+负责人学院+负责人姓名”。</w:t>
      </w:r>
    </w:p>
    <w:p>
      <w:pPr>
        <w:rPr>
          <w:rFonts w:ascii="楷体_GB2312" w:hAnsi="仿宋" w:eastAsia="楷体_GB2312"/>
          <w:b/>
          <w:bCs/>
          <w:sz w:val="28"/>
          <w:szCs w:val="28"/>
        </w:rPr>
      </w:pPr>
      <w:r>
        <w:rPr>
          <w:rFonts w:ascii="楷体_GB2312" w:hAnsi="仿宋" w:eastAsia="楷体_GB2312"/>
          <w:b/>
          <w:bCs/>
          <w:sz w:val="28"/>
          <w:szCs w:val="28"/>
        </w:rPr>
        <w:t>（二）作品申报、初赛（2023年3-4月）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2023年3月</w:t>
      </w:r>
      <w:r>
        <w:rPr>
          <w:rFonts w:hint="eastAsia" w:ascii="仿宋_GB2312" w:hAnsi="仿宋" w:eastAsia="仿宋_GB2312"/>
          <w:sz w:val="28"/>
          <w:szCs w:val="28"/>
        </w:rPr>
        <w:t>1</w:t>
      </w:r>
      <w:r>
        <w:rPr>
          <w:rFonts w:ascii="仿宋_GB2312" w:hAnsi="仿宋" w:eastAsia="仿宋_GB2312"/>
          <w:sz w:val="28"/>
          <w:szCs w:val="28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进行第一轮筛选</w:t>
      </w:r>
      <w:r>
        <w:rPr>
          <w:rFonts w:hint="eastAsia" w:ascii="仿宋_GB2312" w:hAnsi="仿宋" w:eastAsia="仿宋_GB2312"/>
          <w:sz w:val="28"/>
          <w:szCs w:val="28"/>
        </w:rPr>
        <w:t>，</w:t>
      </w:r>
      <w:r>
        <w:rPr>
          <w:rFonts w:ascii="仿宋_GB2312" w:hAnsi="仿宋" w:eastAsia="仿宋_GB2312"/>
          <w:sz w:val="28"/>
          <w:szCs w:val="28"/>
        </w:rPr>
        <w:t>评审委员反馈</w:t>
      </w:r>
      <w:r>
        <w:rPr>
          <w:rFonts w:hint="eastAsia" w:ascii="仿宋_GB2312" w:hAnsi="仿宋" w:eastAsia="仿宋_GB2312"/>
          <w:sz w:val="28"/>
          <w:szCs w:val="28"/>
        </w:rPr>
        <w:t>入围作品</w:t>
      </w:r>
      <w:r>
        <w:rPr>
          <w:rFonts w:ascii="仿宋_GB2312" w:hAnsi="仿宋" w:eastAsia="仿宋_GB2312"/>
          <w:sz w:val="28"/>
          <w:szCs w:val="28"/>
        </w:rPr>
        <w:t>，要求通过初赛的队伍根据评审老师的意见与建议，认真修改参赛项目。</w:t>
      </w:r>
    </w:p>
    <w:p>
      <w:pPr>
        <w:rPr>
          <w:rFonts w:ascii="楷体_GB2312" w:hAnsi="仿宋" w:eastAsia="楷体_GB2312"/>
          <w:b/>
          <w:bCs/>
          <w:sz w:val="28"/>
          <w:szCs w:val="28"/>
        </w:rPr>
      </w:pPr>
      <w:r>
        <w:rPr>
          <w:rFonts w:ascii="楷体_GB2312" w:hAnsi="仿宋" w:eastAsia="楷体_GB2312"/>
          <w:b/>
          <w:bCs/>
          <w:sz w:val="28"/>
          <w:szCs w:val="28"/>
        </w:rPr>
        <w:t>（</w:t>
      </w:r>
      <w:r>
        <w:rPr>
          <w:rFonts w:hint="eastAsia" w:ascii="楷体_GB2312" w:hAnsi="仿宋" w:eastAsia="楷体_GB2312"/>
          <w:b/>
          <w:bCs/>
          <w:sz w:val="28"/>
          <w:szCs w:val="28"/>
        </w:rPr>
        <w:t>三</w:t>
      </w:r>
      <w:r>
        <w:rPr>
          <w:rFonts w:ascii="楷体_GB2312" w:hAnsi="仿宋" w:eastAsia="楷体_GB2312"/>
          <w:b/>
          <w:bCs/>
          <w:sz w:val="28"/>
          <w:szCs w:val="28"/>
        </w:rPr>
        <w:t>）复赛</w:t>
      </w:r>
      <w:r>
        <w:rPr>
          <w:rFonts w:hint="eastAsia" w:ascii="楷体_GB2312" w:hAnsi="仿宋" w:eastAsia="楷体_GB2312"/>
          <w:b/>
          <w:bCs/>
          <w:sz w:val="28"/>
          <w:szCs w:val="28"/>
        </w:rPr>
        <w:t>、</w:t>
      </w:r>
      <w:r>
        <w:rPr>
          <w:rFonts w:ascii="楷体_GB2312" w:hAnsi="仿宋" w:eastAsia="楷体_GB2312"/>
          <w:b/>
          <w:bCs/>
          <w:sz w:val="28"/>
          <w:szCs w:val="28"/>
        </w:rPr>
        <w:t>决赛阶段（2023年5</w:t>
      </w:r>
      <w:r>
        <w:rPr>
          <w:rFonts w:hint="eastAsia" w:ascii="楷体_GB2312" w:hAnsi="仿宋" w:eastAsia="楷体_GB2312"/>
          <w:b/>
          <w:bCs/>
          <w:sz w:val="28"/>
          <w:szCs w:val="28"/>
        </w:rPr>
        <w:t>-</w:t>
      </w:r>
      <w:r>
        <w:rPr>
          <w:rFonts w:ascii="楷体_GB2312" w:hAnsi="仿宋" w:eastAsia="楷体_GB2312"/>
          <w:b/>
          <w:bCs/>
          <w:sz w:val="28"/>
          <w:szCs w:val="28"/>
        </w:rPr>
        <w:t>6月）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2023年4月</w:t>
      </w:r>
      <w:r>
        <w:rPr>
          <w:rFonts w:hint="eastAsia" w:ascii="仿宋_GB2312" w:hAnsi="仿宋" w:eastAsia="仿宋_GB2312"/>
          <w:sz w:val="28"/>
          <w:szCs w:val="28"/>
        </w:rPr>
        <w:t>-</w:t>
      </w:r>
      <w:r>
        <w:rPr>
          <w:rFonts w:ascii="仿宋_GB2312" w:hAnsi="仿宋" w:eastAsia="仿宋_GB2312"/>
          <w:sz w:val="28"/>
          <w:szCs w:val="28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月，</w:t>
      </w:r>
      <w:r>
        <w:rPr>
          <w:rFonts w:ascii="仿宋_GB2312" w:hAnsi="仿宋" w:eastAsia="仿宋_GB2312"/>
          <w:sz w:val="28"/>
          <w:szCs w:val="28"/>
        </w:rPr>
        <w:t>进行</w:t>
      </w:r>
      <w:r>
        <w:rPr>
          <w:rFonts w:hint="eastAsia" w:ascii="仿宋_GB2312" w:hAnsi="仿宋" w:eastAsia="仿宋_GB2312"/>
          <w:sz w:val="28"/>
          <w:szCs w:val="28"/>
        </w:rPr>
        <w:t>多轮</w:t>
      </w:r>
      <w:r>
        <w:rPr>
          <w:rFonts w:ascii="仿宋_GB2312" w:hAnsi="仿宋" w:eastAsia="仿宋_GB2312"/>
          <w:sz w:val="28"/>
          <w:szCs w:val="28"/>
        </w:rPr>
        <w:t>复赛评审</w:t>
      </w:r>
      <w:r>
        <w:rPr>
          <w:rFonts w:hint="eastAsia" w:ascii="仿宋_GB2312" w:hAnsi="仿宋" w:eastAsia="仿宋_GB2312"/>
          <w:sz w:val="28"/>
          <w:szCs w:val="28"/>
        </w:rPr>
        <w:t>，最终按照命题类型择优选择1</w:t>
      </w:r>
      <w:r>
        <w:rPr>
          <w:rFonts w:ascii="仿宋_GB2312" w:hAnsi="仿宋" w:eastAsia="仿宋_GB2312"/>
          <w:sz w:val="28"/>
          <w:szCs w:val="28"/>
        </w:rPr>
        <w:t>0</w:t>
      </w:r>
      <w:r>
        <w:rPr>
          <w:rFonts w:hint="eastAsia" w:ascii="仿宋_GB2312" w:hAnsi="仿宋" w:eastAsia="仿宋_GB2312"/>
          <w:sz w:val="28"/>
          <w:szCs w:val="28"/>
        </w:rPr>
        <w:t>项优秀作品参加决赛</w:t>
      </w:r>
      <w:r>
        <w:rPr>
          <w:rFonts w:ascii="仿宋_GB2312" w:hAnsi="仿宋" w:eastAsia="仿宋_GB2312"/>
          <w:sz w:val="28"/>
          <w:szCs w:val="28"/>
        </w:rPr>
        <w:t>；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2023年6月</w:t>
      </w:r>
      <w:r>
        <w:rPr>
          <w:rFonts w:hint="eastAsia" w:ascii="仿宋_GB2312" w:hAnsi="仿宋" w:eastAsia="仿宋_GB2312"/>
          <w:sz w:val="28"/>
          <w:szCs w:val="28"/>
        </w:rPr>
        <w:t>初，</w:t>
      </w:r>
      <w:r>
        <w:rPr>
          <w:rFonts w:ascii="仿宋_GB2312" w:hAnsi="仿宋" w:eastAsia="仿宋_GB2312"/>
          <w:sz w:val="28"/>
          <w:szCs w:val="28"/>
        </w:rPr>
        <w:t>入围决赛项目进行公开答辩。</w:t>
      </w:r>
    </w:p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四、评审标准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主题性：</w:t>
      </w:r>
      <w:r>
        <w:rPr>
          <w:rFonts w:ascii="仿宋_GB2312" w:hAnsi="仿宋" w:eastAsia="仿宋_GB2312"/>
          <w:sz w:val="28"/>
          <w:szCs w:val="28"/>
        </w:rPr>
        <w:t>作品设计理念须符合任务主题，展现选手在主题与创意之间的深度理解与把握。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创新性：</w:t>
      </w:r>
      <w:r>
        <w:rPr>
          <w:rFonts w:ascii="仿宋_GB2312" w:hAnsi="仿宋" w:eastAsia="仿宋_GB2312"/>
          <w:sz w:val="28"/>
          <w:szCs w:val="28"/>
        </w:rPr>
        <w:t>以创新视角突破传统设计理念，提供更加符合未来发展趋势</w:t>
      </w:r>
      <w:r>
        <w:rPr>
          <w:rFonts w:hint="eastAsia" w:ascii="仿宋_GB2312" w:hAnsi="仿宋" w:eastAsia="仿宋_GB2312"/>
          <w:sz w:val="28"/>
          <w:szCs w:val="28"/>
        </w:rPr>
        <w:t>并且效果良好</w:t>
      </w:r>
      <w:r>
        <w:rPr>
          <w:rFonts w:ascii="仿宋_GB2312" w:hAnsi="仿宋" w:eastAsia="仿宋_GB2312"/>
          <w:sz w:val="28"/>
          <w:szCs w:val="28"/>
        </w:rPr>
        <w:t>的原创作品。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可行性：设计作品需建立在一定基础上，综合考虑施工难度及成本，具备可操作性。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艺术性</w:t>
      </w:r>
      <w:r>
        <w:rPr>
          <w:rFonts w:hint="eastAsia" w:ascii="仿宋_GB2312" w:hAnsi="仿宋" w:eastAsia="仿宋_GB2312"/>
          <w:sz w:val="28"/>
          <w:szCs w:val="28"/>
        </w:rPr>
        <w:t>（可选）：</w:t>
      </w:r>
      <w:r>
        <w:rPr>
          <w:rFonts w:ascii="仿宋_GB2312" w:hAnsi="仿宋" w:eastAsia="仿宋_GB2312"/>
          <w:sz w:val="28"/>
          <w:szCs w:val="28"/>
        </w:rPr>
        <w:t>作品设计须体现整体与细节的美观性，具有独特鲜明的艺术风格。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作品表现：作品的完整度与表现形式。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答辩表现：现场选手答辩时的材料展示和台上表现。</w:t>
      </w:r>
    </w:p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五、奖励办法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大赛评审委员会对参赛作品进行评审，从申报作品中选取</w:t>
      </w:r>
      <w:r>
        <w:rPr>
          <w:rFonts w:ascii="仿宋_GB2312" w:hAnsi="仿宋" w:eastAsia="仿宋_GB2312"/>
          <w:sz w:val="28"/>
          <w:szCs w:val="28"/>
        </w:rPr>
        <w:t>50</w:t>
      </w:r>
      <w:r>
        <w:rPr>
          <w:rFonts w:hint="eastAsia" w:ascii="仿宋_GB2312" w:hAnsi="仿宋" w:eastAsia="仿宋_GB2312"/>
          <w:sz w:val="28"/>
          <w:szCs w:val="28"/>
        </w:rPr>
        <w:t>%的小组进入复赛；在复赛中选取</w:t>
      </w:r>
      <w:r>
        <w:rPr>
          <w:rFonts w:ascii="仿宋_GB2312" w:hAnsi="仿宋" w:eastAsia="仿宋_GB2312"/>
          <w:sz w:val="28"/>
          <w:szCs w:val="28"/>
        </w:rPr>
        <w:t>10</w:t>
      </w:r>
      <w:r>
        <w:rPr>
          <w:rFonts w:hint="eastAsia" w:ascii="仿宋_GB2312" w:hAnsi="仿宋" w:eastAsia="仿宋_GB2312"/>
          <w:sz w:val="28"/>
          <w:szCs w:val="28"/>
        </w:rPr>
        <w:t>组参赛作品进入最终的决赛答辩环节，最终评出：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一等奖（</w:t>
      </w:r>
      <w:r>
        <w:rPr>
          <w:rFonts w:ascii="仿宋_GB2312" w:hAnsi="仿宋" w:eastAsia="仿宋_GB2312"/>
          <w:sz w:val="28"/>
          <w:szCs w:val="28"/>
        </w:rPr>
        <w:t>1项）：予以</w:t>
      </w:r>
      <w:r>
        <w:rPr>
          <w:rFonts w:hint="eastAsia" w:ascii="仿宋_GB2312" w:hAnsi="仿宋" w:eastAsia="仿宋_GB2312"/>
          <w:sz w:val="28"/>
          <w:szCs w:val="28"/>
        </w:rPr>
        <w:t>价值5</w:t>
      </w:r>
      <w:r>
        <w:rPr>
          <w:rFonts w:ascii="仿宋_GB2312" w:hAnsi="仿宋" w:eastAsia="仿宋_GB2312"/>
          <w:sz w:val="28"/>
          <w:szCs w:val="28"/>
        </w:rPr>
        <w:t>000</w:t>
      </w:r>
      <w:r>
        <w:rPr>
          <w:rFonts w:hint="eastAsia" w:ascii="仿宋_GB2312" w:hAnsi="仿宋" w:eastAsia="仿宋_GB2312"/>
          <w:sz w:val="28"/>
          <w:szCs w:val="28"/>
        </w:rPr>
        <w:t>元奖品或现金</w:t>
      </w:r>
      <w:r>
        <w:rPr>
          <w:rFonts w:ascii="仿宋_GB2312" w:hAnsi="仿宋" w:eastAsia="仿宋_GB2312"/>
          <w:sz w:val="28"/>
          <w:szCs w:val="28"/>
        </w:rPr>
        <w:t>奖励；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二等奖（</w:t>
      </w:r>
      <w:r>
        <w:rPr>
          <w:rFonts w:ascii="仿宋_GB2312" w:hAnsi="仿宋" w:eastAsia="仿宋_GB2312"/>
          <w:sz w:val="28"/>
          <w:szCs w:val="28"/>
        </w:rPr>
        <w:t>2项）：予以</w:t>
      </w:r>
      <w:r>
        <w:rPr>
          <w:rFonts w:hint="eastAsia" w:ascii="仿宋_GB2312" w:hAnsi="仿宋" w:eastAsia="仿宋_GB2312"/>
          <w:sz w:val="28"/>
          <w:szCs w:val="28"/>
        </w:rPr>
        <w:t>价值</w:t>
      </w:r>
      <w:r>
        <w:rPr>
          <w:rFonts w:ascii="仿宋_GB2312" w:hAnsi="仿宋" w:eastAsia="仿宋_GB2312"/>
          <w:sz w:val="28"/>
          <w:szCs w:val="28"/>
        </w:rPr>
        <w:t>3000</w:t>
      </w:r>
      <w:r>
        <w:rPr>
          <w:rFonts w:hint="eastAsia" w:ascii="仿宋_GB2312" w:hAnsi="仿宋" w:eastAsia="仿宋_GB2312"/>
          <w:sz w:val="28"/>
          <w:szCs w:val="28"/>
        </w:rPr>
        <w:t>元奖品或现金</w:t>
      </w:r>
      <w:r>
        <w:rPr>
          <w:rFonts w:ascii="仿宋_GB2312" w:hAnsi="仿宋" w:eastAsia="仿宋_GB2312"/>
          <w:sz w:val="28"/>
          <w:szCs w:val="28"/>
        </w:rPr>
        <w:t>奖励；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三等奖（</w:t>
      </w:r>
      <w:r>
        <w:rPr>
          <w:rFonts w:ascii="仿宋_GB2312" w:hAnsi="仿宋" w:eastAsia="仿宋_GB2312"/>
          <w:sz w:val="28"/>
          <w:szCs w:val="28"/>
        </w:rPr>
        <w:t>3项）：予以</w:t>
      </w:r>
      <w:r>
        <w:rPr>
          <w:rFonts w:hint="eastAsia" w:ascii="仿宋_GB2312" w:hAnsi="仿宋" w:eastAsia="仿宋_GB2312"/>
          <w:sz w:val="28"/>
          <w:szCs w:val="28"/>
        </w:rPr>
        <w:t>价值</w:t>
      </w:r>
      <w:r>
        <w:rPr>
          <w:rFonts w:ascii="仿宋_GB2312" w:hAnsi="仿宋" w:eastAsia="仿宋_GB2312"/>
          <w:sz w:val="28"/>
          <w:szCs w:val="28"/>
        </w:rPr>
        <w:t>1000</w:t>
      </w:r>
      <w:r>
        <w:rPr>
          <w:rFonts w:hint="eastAsia" w:ascii="仿宋_GB2312" w:hAnsi="仿宋" w:eastAsia="仿宋_GB2312"/>
          <w:sz w:val="28"/>
          <w:szCs w:val="28"/>
        </w:rPr>
        <w:t>元奖品或现金</w:t>
      </w:r>
      <w:r>
        <w:rPr>
          <w:rFonts w:ascii="仿宋_GB2312" w:hAnsi="仿宋" w:eastAsia="仿宋_GB2312"/>
          <w:sz w:val="28"/>
          <w:szCs w:val="28"/>
        </w:rPr>
        <w:t>奖励；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优秀奖（若干</w:t>
      </w:r>
      <w:r>
        <w:rPr>
          <w:rFonts w:ascii="仿宋_GB2312" w:hAnsi="仿宋" w:eastAsia="仿宋_GB2312"/>
          <w:sz w:val="28"/>
          <w:szCs w:val="28"/>
        </w:rPr>
        <w:t>）：予以</w:t>
      </w:r>
      <w:r>
        <w:rPr>
          <w:rFonts w:hint="eastAsia" w:ascii="仿宋_GB2312" w:hAnsi="仿宋" w:eastAsia="仿宋_GB2312"/>
          <w:sz w:val="28"/>
          <w:szCs w:val="28"/>
        </w:rPr>
        <w:t>价值5</w:t>
      </w:r>
      <w:r>
        <w:rPr>
          <w:rFonts w:ascii="仿宋_GB2312" w:hAnsi="仿宋" w:eastAsia="仿宋_GB2312"/>
          <w:sz w:val="28"/>
          <w:szCs w:val="28"/>
        </w:rPr>
        <w:t>00</w:t>
      </w:r>
      <w:r>
        <w:rPr>
          <w:rFonts w:hint="eastAsia" w:ascii="仿宋_GB2312" w:hAnsi="仿宋" w:eastAsia="仿宋_GB2312"/>
          <w:sz w:val="28"/>
          <w:szCs w:val="28"/>
        </w:rPr>
        <w:t>元奖品或现金</w:t>
      </w:r>
      <w:r>
        <w:rPr>
          <w:rFonts w:ascii="仿宋_GB2312" w:hAnsi="仿宋" w:eastAsia="仿宋_GB2312"/>
          <w:sz w:val="28"/>
          <w:szCs w:val="28"/>
        </w:rPr>
        <w:t>奖励。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欢迎加入“第十九届汽车无限创意大赛交流群”，Q</w:t>
      </w:r>
      <w:r>
        <w:rPr>
          <w:rFonts w:ascii="仿宋_GB2312" w:hAnsi="仿宋" w:eastAsia="仿宋_GB2312"/>
          <w:sz w:val="28"/>
          <w:szCs w:val="28"/>
        </w:rPr>
        <w:t>Q</w:t>
      </w:r>
      <w:r>
        <w:rPr>
          <w:rFonts w:hint="eastAsia" w:ascii="仿宋_GB2312" w:hAnsi="仿宋" w:eastAsia="仿宋_GB2312"/>
          <w:sz w:val="28"/>
          <w:szCs w:val="28"/>
        </w:rPr>
        <w:t>群号：</w:t>
      </w:r>
      <w:r>
        <w:rPr>
          <w:rFonts w:ascii="仿宋_GB2312" w:hAnsi="仿宋" w:eastAsia="仿宋_GB2312"/>
          <w:sz w:val="28"/>
          <w:szCs w:val="28"/>
        </w:rPr>
        <w:t>124556171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4"/>
    <w:multiLevelType w:val="multilevel"/>
    <w:tmpl w:val="00000014"/>
    <w:lvl w:ilvl="0" w:tentative="0">
      <w:start w:val="1"/>
      <w:numFmt w:val="chineseCountingThousand"/>
      <w:lvlText w:val="(%1)"/>
      <w:lvlJc w:val="left"/>
      <w:pPr>
        <w:ind w:left="1129" w:hanging="420"/>
      </w:pPr>
    </w:lvl>
    <w:lvl w:ilvl="1" w:tentative="0">
      <w:start w:val="1"/>
      <w:numFmt w:val="lowerLetter"/>
      <w:lvlText w:val="%2)"/>
      <w:lvlJc w:val="left"/>
      <w:pPr>
        <w:ind w:left="2105" w:hanging="420"/>
      </w:pPr>
    </w:lvl>
    <w:lvl w:ilvl="2" w:tentative="0">
      <w:start w:val="1"/>
      <w:numFmt w:val="lowerRoman"/>
      <w:lvlText w:val="%3."/>
      <w:lvlJc w:val="right"/>
      <w:pPr>
        <w:ind w:left="2525" w:hanging="420"/>
      </w:pPr>
    </w:lvl>
    <w:lvl w:ilvl="3" w:tentative="0">
      <w:start w:val="1"/>
      <w:numFmt w:val="decimal"/>
      <w:lvlText w:val="%4."/>
      <w:lvlJc w:val="left"/>
      <w:pPr>
        <w:ind w:left="2945" w:hanging="420"/>
      </w:pPr>
    </w:lvl>
    <w:lvl w:ilvl="4" w:tentative="0">
      <w:start w:val="1"/>
      <w:numFmt w:val="lowerLetter"/>
      <w:lvlText w:val="%5)"/>
      <w:lvlJc w:val="left"/>
      <w:pPr>
        <w:ind w:left="3365" w:hanging="420"/>
      </w:pPr>
    </w:lvl>
    <w:lvl w:ilvl="5" w:tentative="0">
      <w:start w:val="1"/>
      <w:numFmt w:val="lowerRoman"/>
      <w:lvlText w:val="%6."/>
      <w:lvlJc w:val="right"/>
      <w:pPr>
        <w:ind w:left="3785" w:hanging="420"/>
      </w:pPr>
    </w:lvl>
    <w:lvl w:ilvl="6" w:tentative="0">
      <w:start w:val="1"/>
      <w:numFmt w:val="decimal"/>
      <w:lvlText w:val="%7."/>
      <w:lvlJc w:val="left"/>
      <w:pPr>
        <w:ind w:left="4205" w:hanging="420"/>
      </w:pPr>
    </w:lvl>
    <w:lvl w:ilvl="7" w:tentative="0">
      <w:start w:val="1"/>
      <w:numFmt w:val="lowerLetter"/>
      <w:lvlText w:val="%8)"/>
      <w:lvlJc w:val="left"/>
      <w:pPr>
        <w:ind w:left="4625" w:hanging="420"/>
      </w:pPr>
    </w:lvl>
    <w:lvl w:ilvl="8" w:tentative="0">
      <w:start w:val="1"/>
      <w:numFmt w:val="lowerRoman"/>
      <w:lvlText w:val="%9."/>
      <w:lvlJc w:val="right"/>
      <w:pPr>
        <w:ind w:left="50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C4"/>
    <w:rsid w:val="00035F42"/>
    <w:rsid w:val="0005556A"/>
    <w:rsid w:val="000600D5"/>
    <w:rsid w:val="00061DAC"/>
    <w:rsid w:val="000A3545"/>
    <w:rsid w:val="000A5FF8"/>
    <w:rsid w:val="000E2978"/>
    <w:rsid w:val="000F2889"/>
    <w:rsid w:val="00111540"/>
    <w:rsid w:val="0011756F"/>
    <w:rsid w:val="001717E6"/>
    <w:rsid w:val="001D3E4B"/>
    <w:rsid w:val="001E3E69"/>
    <w:rsid w:val="001E6A09"/>
    <w:rsid w:val="001F1E1E"/>
    <w:rsid w:val="00202A35"/>
    <w:rsid w:val="00204924"/>
    <w:rsid w:val="002355E2"/>
    <w:rsid w:val="002C1C32"/>
    <w:rsid w:val="002E5586"/>
    <w:rsid w:val="002F2F64"/>
    <w:rsid w:val="003073D3"/>
    <w:rsid w:val="003465C6"/>
    <w:rsid w:val="00346663"/>
    <w:rsid w:val="00353E30"/>
    <w:rsid w:val="00357C24"/>
    <w:rsid w:val="003A603B"/>
    <w:rsid w:val="00400B2C"/>
    <w:rsid w:val="004523E7"/>
    <w:rsid w:val="00454135"/>
    <w:rsid w:val="00491F25"/>
    <w:rsid w:val="00493583"/>
    <w:rsid w:val="004A5BCC"/>
    <w:rsid w:val="004A70B5"/>
    <w:rsid w:val="004B47BF"/>
    <w:rsid w:val="004D74FB"/>
    <w:rsid w:val="005016C4"/>
    <w:rsid w:val="0053442D"/>
    <w:rsid w:val="00573998"/>
    <w:rsid w:val="005A67FF"/>
    <w:rsid w:val="005B4990"/>
    <w:rsid w:val="005D1E1C"/>
    <w:rsid w:val="005D3699"/>
    <w:rsid w:val="005F2801"/>
    <w:rsid w:val="00613772"/>
    <w:rsid w:val="00630DDF"/>
    <w:rsid w:val="006559D3"/>
    <w:rsid w:val="006853BD"/>
    <w:rsid w:val="006B4B91"/>
    <w:rsid w:val="006F57B1"/>
    <w:rsid w:val="0070447E"/>
    <w:rsid w:val="0071069A"/>
    <w:rsid w:val="00722F34"/>
    <w:rsid w:val="00766960"/>
    <w:rsid w:val="007732AB"/>
    <w:rsid w:val="007869FD"/>
    <w:rsid w:val="007B041E"/>
    <w:rsid w:val="00801297"/>
    <w:rsid w:val="00884846"/>
    <w:rsid w:val="00900FB0"/>
    <w:rsid w:val="00905AE5"/>
    <w:rsid w:val="00951334"/>
    <w:rsid w:val="00960BF9"/>
    <w:rsid w:val="0096740D"/>
    <w:rsid w:val="00986932"/>
    <w:rsid w:val="00A25327"/>
    <w:rsid w:val="00A70AA6"/>
    <w:rsid w:val="00A7240D"/>
    <w:rsid w:val="00A741E6"/>
    <w:rsid w:val="00A778C9"/>
    <w:rsid w:val="00A85540"/>
    <w:rsid w:val="00B30C13"/>
    <w:rsid w:val="00BA2FEA"/>
    <w:rsid w:val="00BE320B"/>
    <w:rsid w:val="00BF0822"/>
    <w:rsid w:val="00BF737B"/>
    <w:rsid w:val="00C34F09"/>
    <w:rsid w:val="00C37A5E"/>
    <w:rsid w:val="00C50E40"/>
    <w:rsid w:val="00C572BE"/>
    <w:rsid w:val="00C977B3"/>
    <w:rsid w:val="00CA30B0"/>
    <w:rsid w:val="00CA6B19"/>
    <w:rsid w:val="00CB29E7"/>
    <w:rsid w:val="00D027AD"/>
    <w:rsid w:val="00D13A8A"/>
    <w:rsid w:val="00D35EB1"/>
    <w:rsid w:val="00D61D4C"/>
    <w:rsid w:val="00D66A39"/>
    <w:rsid w:val="00D879E4"/>
    <w:rsid w:val="00DA55F8"/>
    <w:rsid w:val="00DC3392"/>
    <w:rsid w:val="00DC5050"/>
    <w:rsid w:val="00DD5A4D"/>
    <w:rsid w:val="00DE198B"/>
    <w:rsid w:val="00DE3E88"/>
    <w:rsid w:val="00E5450A"/>
    <w:rsid w:val="00E64AB2"/>
    <w:rsid w:val="00E70495"/>
    <w:rsid w:val="00EC670B"/>
    <w:rsid w:val="00ED088C"/>
    <w:rsid w:val="00F0343B"/>
    <w:rsid w:val="00F22DCB"/>
    <w:rsid w:val="00F437F9"/>
    <w:rsid w:val="00F5260F"/>
    <w:rsid w:val="00F87211"/>
    <w:rsid w:val="00FD5E5F"/>
    <w:rsid w:val="5668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4"/>
    <w:qFormat/>
    <w:uiPriority w:val="99"/>
    <w:rPr>
      <w:rFonts w:ascii="宋体" w:eastAsia="宋体"/>
      <w:sz w:val="18"/>
      <w:szCs w:val="18"/>
    </w:rPr>
  </w:style>
  <w:style w:type="paragraph" w:styleId="5">
    <w:name w:val="annotation text"/>
    <w:basedOn w:val="1"/>
    <w:link w:val="20"/>
    <w:uiPriority w:val="99"/>
    <w:pPr>
      <w:jc w:val="left"/>
    </w:pPr>
  </w:style>
  <w:style w:type="paragraph" w:styleId="6">
    <w:name w:val="Balloon Text"/>
    <w:basedOn w:val="1"/>
    <w:link w:val="22"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10">
    <w:name w:val="annotation subject"/>
    <w:basedOn w:val="5"/>
    <w:next w:val="5"/>
    <w:link w:val="21"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qFormat/>
    <w:uiPriority w:val="99"/>
    <w:rPr>
      <w:color w:val="954F72"/>
      <w:u w:val="single"/>
    </w:rPr>
  </w:style>
  <w:style w:type="character" w:styleId="15">
    <w:name w:val="Hyperlink"/>
    <w:basedOn w:val="13"/>
    <w:qFormat/>
    <w:uiPriority w:val="99"/>
    <w:rPr>
      <w:color w:val="0563C1"/>
      <w:u w:val="single"/>
    </w:rPr>
  </w:style>
  <w:style w:type="character" w:styleId="16">
    <w:name w:val="annotation reference"/>
    <w:basedOn w:val="13"/>
    <w:qFormat/>
    <w:uiPriority w:val="99"/>
    <w:rPr>
      <w:sz w:val="21"/>
      <w:szCs w:val="21"/>
    </w:rPr>
  </w:style>
  <w:style w:type="character" w:customStyle="1" w:styleId="17">
    <w:name w:val="页眉 字符"/>
    <w:basedOn w:val="13"/>
    <w:link w:val="8"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3"/>
    <w:link w:val="5"/>
    <w:qFormat/>
    <w:uiPriority w:val="99"/>
  </w:style>
  <w:style w:type="character" w:customStyle="1" w:styleId="21">
    <w:name w:val="批注主题 字符"/>
    <w:basedOn w:val="20"/>
    <w:link w:val="10"/>
    <w:qFormat/>
    <w:uiPriority w:val="99"/>
    <w:rPr>
      <w:b/>
      <w:bCs/>
    </w:rPr>
  </w:style>
  <w:style w:type="character" w:customStyle="1" w:styleId="22">
    <w:name w:val="批注框文本 字符"/>
    <w:basedOn w:val="13"/>
    <w:link w:val="6"/>
    <w:qFormat/>
    <w:uiPriority w:val="99"/>
    <w:rPr>
      <w:sz w:val="18"/>
      <w:szCs w:val="18"/>
    </w:rPr>
  </w:style>
  <w:style w:type="character" w:customStyle="1" w:styleId="23">
    <w:name w:val="未处理的提及1"/>
    <w:basedOn w:val="13"/>
    <w:qFormat/>
    <w:uiPriority w:val="99"/>
    <w:rPr>
      <w:color w:val="605E5C"/>
      <w:shd w:val="clear" w:color="auto" w:fill="E1DFDD"/>
    </w:rPr>
  </w:style>
  <w:style w:type="character" w:customStyle="1" w:styleId="24">
    <w:name w:val="文档结构图 字符"/>
    <w:basedOn w:val="13"/>
    <w:link w:val="4"/>
    <w:qFormat/>
    <w:uiPriority w:val="99"/>
    <w:rPr>
      <w:rFonts w:ascii="宋体" w:eastAsia="宋体"/>
      <w:sz w:val="18"/>
      <w:szCs w:val="18"/>
    </w:rPr>
  </w:style>
  <w:style w:type="character" w:customStyle="1" w:styleId="25">
    <w:name w:val="未处理的提及2"/>
    <w:basedOn w:val="13"/>
    <w:qFormat/>
    <w:uiPriority w:val="99"/>
    <w:rPr>
      <w:color w:val="605E5C"/>
      <w:shd w:val="clear" w:color="auto" w:fill="E1DFDD"/>
    </w:rPr>
  </w:style>
  <w:style w:type="character" w:customStyle="1" w:styleId="26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2 字符"/>
    <w:basedOn w:val="13"/>
    <w:link w:val="3"/>
    <w:qFormat/>
    <w:uiPriority w:val="9"/>
    <w:rPr>
      <w:rFonts w:ascii="等线 Light" w:hAnsi="等线 Light" w:eastAsia="等线 Light" w:cs="宋体"/>
      <w:b/>
      <w:bCs/>
      <w:kern w:val="2"/>
      <w:sz w:val="32"/>
      <w:szCs w:val="32"/>
    </w:rPr>
  </w:style>
  <w:style w:type="character" w:customStyle="1" w:styleId="28">
    <w:name w:val="未处理的提及3"/>
    <w:basedOn w:val="1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58B3B-652C-43EE-8E3C-B479E87E3F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1832</Words>
  <Characters>1981</Characters>
  <Lines>14</Lines>
  <Paragraphs>4</Paragraphs>
  <TotalTime>54</TotalTime>
  <ScaleCrop>false</ScaleCrop>
  <LinksUpToDate>false</LinksUpToDate>
  <CharactersWithSpaces>1983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2022-11-25T04:55:00Z</dcterms:created>
  <dc:creator>宋 国韵</dc:creator>
  <cp:lastModifiedBy>陈浪</cp:lastModifiedBy>
  <dcterms:modified xsi:type="dcterms:W3CDTF">2023-02-20T06:05:01Z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A03DC12343074145A9323F8FF3CB9196</vt:lpwstr>
  </property>
</Properties>
</file>